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24" w:rsidRPr="00540958" w:rsidRDefault="00322D24" w:rsidP="00322D2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fldChar w:fldCharType="begin"/>
      </w:r>
      <w:r>
        <w:instrText>HYPERLINK "http://ds-cheburashka.a2b2.ru/"</w:instrText>
      </w:r>
      <w:r>
        <w:fldChar w:fldCharType="separate"/>
      </w:r>
      <w:proofErr w:type="gramStart"/>
      <w:r w:rsidRPr="00540958">
        <w:rPr>
          <w:rFonts w:ascii="Verdana" w:eastAsia="Times New Roman" w:hAnsi="Verdana" w:cs="Times New Roman"/>
          <w:color w:val="A5A5A5"/>
          <w:sz w:val="17"/>
          <w:u w:val="single"/>
          <w:lang w:eastAsia="ru-RU"/>
        </w:rPr>
        <w:t>Главная</w:t>
      </w:r>
      <w:proofErr w:type="gramEnd"/>
      <w:r>
        <w:fldChar w:fldCharType="end"/>
      </w:r>
      <w:r w:rsidRPr="00540958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540958">
        <w:rPr>
          <w:rFonts w:ascii="Arial" w:eastAsia="Times New Roman" w:hAnsi="Arial" w:cs="Arial"/>
          <w:i/>
          <w:iCs/>
          <w:color w:val="A5A5A5"/>
          <w:sz w:val="17"/>
          <w:lang w:eastAsia="ru-RU"/>
        </w:rPr>
        <w:t>→</w:t>
      </w:r>
      <w:r w:rsidRPr="00540958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hyperlink r:id="rId5" w:history="1">
        <w:r w:rsidRPr="00540958">
          <w:rPr>
            <w:rFonts w:ascii="Verdana" w:eastAsia="Times New Roman" w:hAnsi="Verdana" w:cs="Times New Roman"/>
            <w:color w:val="A5A5A5"/>
            <w:sz w:val="17"/>
            <w:u w:val="single"/>
            <w:lang w:eastAsia="ru-RU"/>
          </w:rPr>
          <w:t>Сведения об образовательной организации</w:t>
        </w:r>
      </w:hyperlink>
    </w:p>
    <w:p w:rsidR="00322D24" w:rsidRPr="00540958" w:rsidRDefault="00322D24" w:rsidP="00322D24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4095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Материально-техническое обеспечение и оснащенность образовательного процесса</w:t>
      </w:r>
    </w:p>
    <w:p w:rsidR="00322D24" w:rsidRPr="00540958" w:rsidRDefault="00322D24" w:rsidP="00322D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</w:p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</w:p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Территория участка ДОУ достаточна для организации прогулок и игр детей на открытом воздухе. Каждая возрастная группа детей имеет свой участок с теневыми навесами. Площадки обеспечены песочницами и другим необходимым оборудованием. Участки  имеют свои цветники, в ДОУ имеется свой огород.</w:t>
      </w:r>
    </w:p>
    <w:p w:rsidR="00E217FB" w:rsidRDefault="002A6821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Внутри помещения имеется 2</w:t>
      </w:r>
      <w:r w:rsidR="00E217FB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групповые комнаты</w:t>
      </w:r>
      <w:proofErr w:type="gramStart"/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:</w:t>
      </w:r>
      <w:proofErr w:type="gramEnd"/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</w:t>
      </w:r>
      <w:r w:rsidR="00E217FB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группа раннего возраста "Пчёлка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", </w:t>
      </w:r>
      <w:r w:rsidR="00E217FB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старшая разновозрастная группа "Ромашка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", </w:t>
      </w:r>
      <w:r w:rsidR="00E217FB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группа кратковременного пребывания находится в старшей разновозрастной группе т.к. групповой комнаты нет.</w:t>
      </w:r>
    </w:p>
    <w:p w:rsidR="00322D24" w:rsidRPr="00540958" w:rsidRDefault="00E217FB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 2 спальни, 2 туалетные комнаты, 2 приемные-раздевал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</w:t>
      </w:r>
      <w:r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и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 детском саду нет музыкального зала, физкультурного зала, нет методического кабинета, нет медицинского кабинета. Образовательный процесс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 ДОУ </w:t>
      </w:r>
      <w:r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организован в группах</w:t>
      </w:r>
      <w:proofErr w:type="gramStart"/>
      <w:r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r w:rsidR="00322D24"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proofErr w:type="gramEnd"/>
    </w:p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 создании предметно-пространственной развивающей среды педагогический коллектив руководствовался следующими принципами:</w:t>
      </w:r>
    </w:p>
    <w:p w:rsidR="00322D24" w:rsidRPr="00540958" w:rsidRDefault="00322D24" w:rsidP="00322D24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spellStart"/>
      <w:r w:rsidRPr="00540958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полифункциональности</w:t>
      </w:r>
      <w:proofErr w:type="spellEnd"/>
      <w:r w:rsidRPr="00540958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 среды</w:t>
      </w: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предметно-пространственная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многофункциональной;</w:t>
      </w:r>
    </w:p>
    <w:p w:rsidR="00322D24" w:rsidRPr="00540958" w:rsidRDefault="00322D24" w:rsidP="00322D24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spellStart"/>
      <w:r w:rsidRPr="00540958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трансформируемости</w:t>
      </w:r>
      <w:proofErr w:type="spellEnd"/>
      <w:r w:rsidRPr="00540958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 среды</w:t>
      </w: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, который связан с ее </w:t>
      </w:r>
      <w:proofErr w:type="spellStart"/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полифункциональностью</w:t>
      </w:r>
      <w:proofErr w:type="spellEnd"/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</w:t>
      </w:r>
    </w:p>
    <w:p w:rsidR="00322D24" w:rsidRPr="00540958" w:rsidRDefault="00322D24" w:rsidP="00322D24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вариативности</w:t>
      </w:r>
      <w:r w:rsidRPr="00540958">
        <w:rPr>
          <w:rFonts w:ascii="Verdana" w:eastAsia="Times New Roman" w:hAnsi="Verdana" w:cs="Times New Roman"/>
          <w:i/>
          <w:iCs/>
          <w:color w:val="3F3F3F"/>
          <w:sz w:val="20"/>
          <w:lang w:eastAsia="ru-RU"/>
        </w:rPr>
        <w:t>, </w:t>
      </w: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сообразно которому характеру современного образовательного процесса должен быть представлен рамочный (стержневой) проект предметно-пространственной среды, конкретизирующие его модельные варианты для разных видов дошкольных образовательных учреждений как прототипы для конкретных вариантов среды, разрабатываемых уже самими педагогами-практиками.</w:t>
      </w:r>
    </w:p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При создании предметно-развивающей среды в групповых комнатах также учтена </w:t>
      </w:r>
      <w:proofErr w:type="spellStart"/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полоролевая</w:t>
      </w:r>
      <w:proofErr w:type="spellEnd"/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специфика. Предметно – развивающая среда подобрана с учетом принципа интеграции образовательных областей. При этом материалы и оборудование для одной образовательной области используются и в ходе реализации других областей. В качестве ориентиров для подбора материалов и оборудования выступают общие закономерности развития ребенка на каждом возрастном этапе. Подбор материалов и оборудования осуществляется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ребенка.</w:t>
      </w:r>
    </w:p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8"/>
        <w:gridCol w:w="5467"/>
      </w:tblGrid>
      <w:tr w:rsidR="009C1D07" w:rsidRPr="00540958" w:rsidTr="00B478B8">
        <w:trPr>
          <w:trHeight w:val="88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помещения.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9C1D07" w:rsidRPr="00540958" w:rsidTr="00B478B8">
        <w:trPr>
          <w:trHeight w:val="286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комнаты</w:t>
            </w:r>
          </w:p>
          <w:p w:rsidR="00322D24" w:rsidRPr="00540958" w:rsidRDefault="00322D24" w:rsidP="00B478B8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322D24" w:rsidRPr="00540958" w:rsidRDefault="00322D24" w:rsidP="00B478B8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322D24" w:rsidRPr="00540958" w:rsidRDefault="00322D24" w:rsidP="00B478B8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322D24" w:rsidRPr="00540958" w:rsidRDefault="00322D24" w:rsidP="00B478B8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</w:t>
            </w:r>
          </w:p>
          <w:p w:rsidR="00322D24" w:rsidRPr="00540958" w:rsidRDefault="00322D24" w:rsidP="00B478B8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ООД</w:t>
            </w:r>
          </w:p>
          <w:p w:rsidR="00322D24" w:rsidRPr="00540958" w:rsidRDefault="00322D24" w:rsidP="00B478B8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деятельности</w:t>
            </w:r>
          </w:p>
          <w:p w:rsidR="00322D24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мебель. Атрибуты для сюжетно-ролевых игр: </w:t>
            </w:r>
            <w:r w:rsidR="00E2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«Библиотека», «Ателье </w:t>
            </w:r>
            <w:proofErr w:type="gramStart"/>
            <w:r w:rsidR="00E2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="00E2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одница», «Больница», Парикмахерская»</w:t>
            </w:r>
            <w:r w:rsidR="009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«Магазин», </w:t>
            </w:r>
            <w:r w:rsidR="009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</w:t>
            </w:r>
            <w:r w:rsidR="009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1D07" w:rsidRPr="00540958" w:rsidRDefault="009C1D07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ПДД</w:t>
            </w:r>
          </w:p>
          <w:p w:rsidR="009C1D07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для </w:t>
            </w:r>
            <w:proofErr w:type="gramStart"/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театрализованной</w:t>
            </w:r>
            <w:proofErr w:type="gramEnd"/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2D24" w:rsidRDefault="009C1D07" w:rsidP="009C1D07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22D24" w:rsidRPr="009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</w:p>
          <w:p w:rsidR="009C1D07" w:rsidRPr="009C1D07" w:rsidRDefault="009C1D07" w:rsidP="009C1D07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Конструкторы,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уголок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Головоломки, мозаики, настольно-печатные игры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322D24" w:rsidRPr="00540958" w:rsidRDefault="00322D24" w:rsidP="00B478B8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</w:tc>
      </w:tr>
      <w:tr w:rsidR="009C1D07" w:rsidRPr="00540958" w:rsidTr="00B478B8">
        <w:trPr>
          <w:trHeight w:val="11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Спальная комната</w:t>
            </w:r>
          </w:p>
          <w:p w:rsidR="00322D24" w:rsidRPr="00540958" w:rsidRDefault="00322D24" w:rsidP="00B478B8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322D24" w:rsidRPr="00540958" w:rsidRDefault="00322D24" w:rsidP="00B478B8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numPr>
                <w:ilvl w:val="0"/>
                <w:numId w:val="5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322D24" w:rsidRPr="00540958" w:rsidRDefault="00322D24" w:rsidP="00B478B8">
            <w:pPr>
              <w:numPr>
                <w:ilvl w:val="0"/>
                <w:numId w:val="5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</w:t>
            </w:r>
            <w:r w:rsidR="009C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1D07" w:rsidRPr="00540958" w:rsidTr="00B478B8">
        <w:trPr>
          <w:trHeight w:val="11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Раздевальная комната</w:t>
            </w:r>
          </w:p>
          <w:p w:rsidR="00322D24" w:rsidRPr="00540958" w:rsidRDefault="00322D24" w:rsidP="00B478B8">
            <w:pPr>
              <w:numPr>
                <w:ilvl w:val="0"/>
                <w:numId w:val="6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numPr>
                <w:ilvl w:val="0"/>
                <w:numId w:val="7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Наглядно-информационный уголок для родителей</w:t>
            </w:r>
          </w:p>
          <w:p w:rsidR="00322D24" w:rsidRPr="00540958" w:rsidRDefault="00322D24" w:rsidP="00B478B8">
            <w:pPr>
              <w:numPr>
                <w:ilvl w:val="0"/>
                <w:numId w:val="7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</w:tc>
      </w:tr>
      <w:tr w:rsidR="009C1D07" w:rsidRPr="00540958" w:rsidTr="00B478B8">
        <w:trPr>
          <w:trHeight w:val="2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332BC9" w:rsidRDefault="00332BC9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комнаты</w:t>
            </w:r>
          </w:p>
          <w:p w:rsidR="00322D24" w:rsidRPr="00540958" w:rsidRDefault="00322D24" w:rsidP="00332BC9">
            <w:p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numPr>
                <w:ilvl w:val="0"/>
                <w:numId w:val="9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педагогической и методической литературы</w:t>
            </w:r>
          </w:p>
          <w:p w:rsidR="00322D24" w:rsidRPr="00540958" w:rsidRDefault="00322D24" w:rsidP="00B478B8">
            <w:pPr>
              <w:numPr>
                <w:ilvl w:val="0"/>
                <w:numId w:val="9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периодических изданий</w:t>
            </w:r>
          </w:p>
          <w:p w:rsidR="00322D24" w:rsidRPr="00540958" w:rsidRDefault="00322D24" w:rsidP="00B478B8">
            <w:pPr>
              <w:numPr>
                <w:ilvl w:val="0"/>
                <w:numId w:val="9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занятий</w:t>
            </w:r>
          </w:p>
          <w:p w:rsidR="00322D24" w:rsidRPr="00540958" w:rsidRDefault="00322D24" w:rsidP="00B478B8">
            <w:pPr>
              <w:numPr>
                <w:ilvl w:val="0"/>
                <w:numId w:val="9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педагогов</w:t>
            </w:r>
          </w:p>
          <w:p w:rsidR="00322D24" w:rsidRPr="00540958" w:rsidRDefault="00322D24" w:rsidP="00B478B8">
            <w:pPr>
              <w:numPr>
                <w:ilvl w:val="0"/>
                <w:numId w:val="9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Демонстрационный, раздаточный материал для занятий с детьми</w:t>
            </w:r>
          </w:p>
        </w:tc>
      </w:tr>
      <w:tr w:rsidR="009C1D07" w:rsidRPr="00540958" w:rsidTr="00B478B8">
        <w:trPr>
          <w:trHeight w:val="247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332BC9">
            <w:p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игрушки, атрибуты для музыкальных и физкультурных занятий</w:t>
            </w:r>
          </w:p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аудиокассет, дисков с музыкальными произведениями</w:t>
            </w:r>
          </w:p>
          <w:p w:rsidR="00322D24" w:rsidRPr="00540958" w:rsidRDefault="00322D24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 взрослые костюмы</w:t>
            </w:r>
          </w:p>
          <w:p w:rsidR="00322D24" w:rsidRDefault="00332BC9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</w:t>
            </w:r>
          </w:p>
          <w:p w:rsidR="00332BC9" w:rsidRPr="00540958" w:rsidRDefault="00332BC9" w:rsidP="00B478B8">
            <w:pPr>
              <w:numPr>
                <w:ilvl w:val="0"/>
                <w:numId w:val="1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Спортивно-игровое оборудование</w:t>
            </w:r>
          </w:p>
          <w:p w:rsidR="00322D24" w:rsidRPr="00540958" w:rsidRDefault="00322D24" w:rsidP="00332BC9">
            <w:p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b/>
          <w:bCs/>
          <w:color w:val="3F3F3F"/>
          <w:sz w:val="20"/>
          <w:lang w:eastAsia="ru-RU"/>
        </w:rPr>
        <w:t>Основные характеристики развивающей предметно-пространственной среды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2428"/>
        <w:gridCol w:w="4555"/>
      </w:tblGrid>
      <w:tr w:rsidR="00322D24" w:rsidRPr="00540958" w:rsidTr="00B478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зон и уголков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33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раннего возраста «Пчёлка</w:t>
            </w: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 и игрушки, атрибуты для сюжетно-ролевых игр)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игровых умений с образными игрушками, строительным материалом, игрушечным транспортом.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      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   двигательной активности.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 с водой и песком.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  продуктивной деятельности.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музыкальной деятельности.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активности,  интереса к книге;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 отдыха»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эмоциональной комфортности.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уголки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сенсорных эталонов, мелкой моторики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 приватности»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личных вещей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32BC9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Pr="0033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</w:t>
            </w:r>
            <w:proofErr w:type="gramStart"/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  познания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решения  задач  познавательно-исследовательской деятельности  детей  (развивающие  и  логические  игры, речевые игры, игры с буквами, звуками и слогами; опыты и эксперименты).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  центр 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двигательной  активности  и организации здоровьесберегающей деятельности детей. </w:t>
            </w:r>
          </w:p>
        </w:tc>
      </w:tr>
      <w:tr w:rsidR="00332BC9" w:rsidRPr="00540958" w:rsidTr="00B478B8">
        <w:trPr>
          <w:gridAfter w:val="2"/>
          <w:trHeight w:val="276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BC9" w:rsidRPr="00540958" w:rsidRDefault="00332BC9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BC9" w:rsidRPr="00540958" w:rsidTr="00B478B8">
        <w:trPr>
          <w:gridAfter w:val="2"/>
          <w:trHeight w:val="276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BC9" w:rsidRPr="00540958" w:rsidRDefault="00332BC9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32BC9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ПДД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32BC9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дорожного движения, соблюдение правил дорожного движения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  творчества 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детского  творчества детей  (режиссерские  и  театрализованные,  музыкальные  игры  и импровизации,  художественно-речевая и изобразительная деятельность).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игрушки, атрибуты для сюжетно-ролевых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организации самостоятельных сюжетно-ролевых игр.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литературного  развития дошкольников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Уголки по патриотическому воспитанию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формирования первичной ценностной ориентации и социализации.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знакомства детей с миром природы, формирования первичной ценностной ориентации и социализации.</w:t>
            </w:r>
          </w:p>
        </w:tc>
      </w:tr>
      <w:tr w:rsidR="00322D24" w:rsidRPr="00540958" w:rsidTr="00B478B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для изобразительной </w:t>
            </w: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D24" w:rsidRPr="00540958" w:rsidRDefault="00322D24" w:rsidP="00B478B8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интереса к  самостоятельной творческой  деятельности.</w:t>
            </w:r>
          </w:p>
        </w:tc>
      </w:tr>
    </w:tbl>
    <w:p w:rsidR="00322D24" w:rsidRPr="00540958" w:rsidRDefault="00322D24" w:rsidP="00322D24">
      <w:pPr>
        <w:shd w:val="clear" w:color="auto" w:fill="FFFFFF"/>
        <w:spacing w:after="312" w:line="240" w:lineRule="auto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540958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 </w:t>
      </w:r>
    </w:p>
    <w:sectPr w:rsidR="00322D24" w:rsidRPr="00540958" w:rsidSect="005A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11"/>
    <w:multiLevelType w:val="multilevel"/>
    <w:tmpl w:val="D124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E121D"/>
    <w:multiLevelType w:val="multilevel"/>
    <w:tmpl w:val="26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836F7"/>
    <w:multiLevelType w:val="multilevel"/>
    <w:tmpl w:val="BDE6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65359"/>
    <w:multiLevelType w:val="multilevel"/>
    <w:tmpl w:val="A9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F1161"/>
    <w:multiLevelType w:val="multilevel"/>
    <w:tmpl w:val="B58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E3227"/>
    <w:multiLevelType w:val="multilevel"/>
    <w:tmpl w:val="97E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92BB3"/>
    <w:multiLevelType w:val="multilevel"/>
    <w:tmpl w:val="72BE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32C60"/>
    <w:multiLevelType w:val="multilevel"/>
    <w:tmpl w:val="170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43910"/>
    <w:multiLevelType w:val="multilevel"/>
    <w:tmpl w:val="9468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73A2F"/>
    <w:multiLevelType w:val="multilevel"/>
    <w:tmpl w:val="9C68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C5C24"/>
    <w:multiLevelType w:val="multilevel"/>
    <w:tmpl w:val="3CA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726EC"/>
    <w:multiLevelType w:val="multilevel"/>
    <w:tmpl w:val="B3B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2318E"/>
    <w:multiLevelType w:val="multilevel"/>
    <w:tmpl w:val="C73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274E4"/>
    <w:multiLevelType w:val="multilevel"/>
    <w:tmpl w:val="3BD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C5630"/>
    <w:multiLevelType w:val="multilevel"/>
    <w:tmpl w:val="6CB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40A02"/>
    <w:multiLevelType w:val="multilevel"/>
    <w:tmpl w:val="1AC2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12BB1"/>
    <w:multiLevelType w:val="multilevel"/>
    <w:tmpl w:val="E1D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164F4"/>
    <w:multiLevelType w:val="multilevel"/>
    <w:tmpl w:val="8FC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D24"/>
    <w:rsid w:val="000D7F1E"/>
    <w:rsid w:val="002A6821"/>
    <w:rsid w:val="00322D24"/>
    <w:rsid w:val="00332BC9"/>
    <w:rsid w:val="009517F7"/>
    <w:rsid w:val="009C1D07"/>
    <w:rsid w:val="00A962DD"/>
    <w:rsid w:val="00E2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-cheburashka.a2b2.ru/61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2001-12-31T22:50:00Z</cp:lastPrinted>
  <dcterms:created xsi:type="dcterms:W3CDTF">2001-12-31T22:50:00Z</dcterms:created>
  <dcterms:modified xsi:type="dcterms:W3CDTF">2002-01-01T00:07:00Z</dcterms:modified>
</cp:coreProperties>
</file>